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E0" w:rsidRPr="00E021E0" w:rsidRDefault="00E021E0" w:rsidP="00E021E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</w:rPr>
      </w:pPr>
      <w:r w:rsidRPr="00E021E0">
        <w:rPr>
          <w:rFonts w:ascii="Arial" w:eastAsia="Times New Roman" w:hAnsi="Arial" w:cs="Arial"/>
          <w:color w:val="000000"/>
          <w:kern w:val="36"/>
          <w:sz w:val="33"/>
          <w:szCs w:val="33"/>
        </w:rPr>
        <w:t>Составление и оформление плана тахеометрической съемки</w:t>
      </w:r>
    </w:p>
    <w:p w:rsidR="00E021E0" w:rsidRPr="00E021E0" w:rsidRDefault="00E021E0" w:rsidP="00E02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Камеральная обработка полевых измерений при тахеометрической съемке осуществляется в следующей последовательности:</w:t>
      </w:r>
    </w:p>
    <w:p w:rsidR="00E021E0" w:rsidRPr="00E021E0" w:rsidRDefault="00E021E0" w:rsidP="00E02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Обработка журнала тахеометрической съемки, которая заключается в вычислении углов наклона, горизонтальных </w:t>
      </w:r>
      <w:proofErr w:type="spellStart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проложений</w:t>
      </w:r>
      <w:proofErr w:type="spellEnd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превышений и отметок реечных точек.</w:t>
      </w:r>
    </w:p>
    <w:p w:rsidR="00E021E0" w:rsidRPr="00E021E0" w:rsidRDefault="00E021E0" w:rsidP="00E02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Разбивка сетки координатной на листе ватмана и ее оцифровка.</w:t>
      </w:r>
    </w:p>
    <w:p w:rsidR="00E021E0" w:rsidRPr="00E021E0" w:rsidRDefault="00E021E0" w:rsidP="00E02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Нанесение на план точек съемочного обоснования.</w:t>
      </w:r>
    </w:p>
    <w:p w:rsidR="00E021E0" w:rsidRPr="00E021E0" w:rsidRDefault="00E021E0" w:rsidP="00E02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Накладка результатов тахеометрической съемки и </w:t>
      </w:r>
      <w:proofErr w:type="spellStart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горизонттальной</w:t>
      </w:r>
      <w:proofErr w:type="spellEnd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съемки.</w:t>
      </w:r>
    </w:p>
    <w:p w:rsidR="00E021E0" w:rsidRPr="00E021E0" w:rsidRDefault="00E021E0" w:rsidP="00E02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на плане горизонталей.</w:t>
      </w:r>
    </w:p>
    <w:p w:rsidR="00E021E0" w:rsidRPr="00E021E0" w:rsidRDefault="00E021E0" w:rsidP="00E02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плана.</w:t>
      </w: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7pt;height:15.75pt"/>
        </w:pict>
      </w: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21E0" w:rsidRPr="00E021E0" w:rsidRDefault="00E021E0" w:rsidP="00E02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построения топографического плана необходимо, прежде всего, разбить сетку координат со сторонами 10 </w:t>
      </w:r>
      <w:proofErr w:type="spellStart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см. на листе ватмана.</w:t>
      </w:r>
    </w:p>
    <w:p w:rsidR="00E021E0" w:rsidRPr="00E021E0" w:rsidRDefault="00E021E0" w:rsidP="00E02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I. Для построения координатной сетки применяют линейку Дробышева.</w:t>
      </w:r>
    </w:p>
    <w:p w:rsidR="00E021E0" w:rsidRPr="00E021E0" w:rsidRDefault="00E021E0" w:rsidP="00E02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II. Для оцифровки сетки из ведомости координат съемочного обоснования выписывают минимальные и максимальные значения </w:t>
      </w:r>
      <w:proofErr w:type="spellStart"/>
      <w:r w:rsidRPr="00E021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proofErr w:type="spellEnd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E021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Разность этих значений в соответствующем масштабе дает величину плана, помещаемого на лист.</w:t>
      </w:r>
    </w:p>
    <w:p w:rsidR="00E021E0" w:rsidRPr="00E021E0" w:rsidRDefault="00E021E0" w:rsidP="00E02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III. Нанесение точек съемочного обоснования по координатам согласно оцифровке. Для этого вначале находят квадрат расположения наносимой точки, а затем, используя график поперечного </w:t>
      </w:r>
      <w:proofErr w:type="gramStart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масштаба</w:t>
      </w:r>
      <w:proofErr w:type="gramEnd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наносятся точки.</w:t>
      </w:r>
    </w:p>
    <w:p w:rsidR="00E021E0" w:rsidRPr="00E021E0" w:rsidRDefault="00E021E0" w:rsidP="00E02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Полученную точку слегка накалывают на плане, обводят кружочком диаметром 15 мм</w:t>
      </w:r>
      <w:proofErr w:type="gramStart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выступающими в 4 стороны штрихами по 0,5 мм. и справа подписывают номер точки в числителе и ее отметку в знаменателе. Аналогичные действия осуществляют при нанесении остальных точек. После этого производят контроль нанесения. Для этого в раствор измерителя в масштабе построения последовательно набирают расстояния между точками съемочного обоснования </w:t>
      </w:r>
      <w:proofErr w:type="gramStart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прикладывая измеритель между соответствующими точками сравнивают полученные отрезки. Расхождения не должны превышать 0,2 мм. Если расхождения больше 0,2 мм</w:t>
      </w:r>
      <w:proofErr w:type="gramStart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то необходимо проверить правильность построения точек.</w:t>
      </w:r>
    </w:p>
    <w:p w:rsidR="00E021E0" w:rsidRPr="00E021E0" w:rsidRDefault="00E021E0" w:rsidP="00E02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1E0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Следующий этап построения плана – накладка результатов тахеометрической съемки. Для этого используют журнал тахеометрической съемки, транспортир, линейку и измеритель. Либо прибор, называемый </w:t>
      </w:r>
      <w:proofErr w:type="spellStart"/>
      <w:r w:rsidRPr="00E021E0">
        <w:rPr>
          <w:rFonts w:ascii="Times New Roman" w:hAnsi="Times New Roman" w:cs="Times New Roman"/>
          <w:color w:val="000000"/>
          <w:sz w:val="28"/>
          <w:szCs w:val="28"/>
        </w:rPr>
        <w:t>тахеографом</w:t>
      </w:r>
      <w:proofErr w:type="spellEnd"/>
      <w:r w:rsidRPr="00E021E0">
        <w:rPr>
          <w:rFonts w:ascii="Times New Roman" w:hAnsi="Times New Roman" w:cs="Times New Roman"/>
          <w:color w:val="000000"/>
          <w:sz w:val="28"/>
          <w:szCs w:val="28"/>
        </w:rPr>
        <w:t xml:space="preserve">. Откладывая горизонтальные углы от линии ориентирования I-II </w:t>
      </w:r>
      <w:r w:rsidRPr="00E021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ходу часовой стрелки и горизонтальные </w:t>
      </w:r>
      <w:proofErr w:type="spellStart"/>
      <w:r w:rsidRPr="00E021E0">
        <w:rPr>
          <w:rFonts w:ascii="Times New Roman" w:hAnsi="Times New Roman" w:cs="Times New Roman"/>
          <w:color w:val="000000"/>
          <w:sz w:val="28"/>
          <w:szCs w:val="28"/>
        </w:rPr>
        <w:t>проложения</w:t>
      </w:r>
      <w:proofErr w:type="spellEnd"/>
      <w:r w:rsidRPr="00E021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21E0">
        <w:rPr>
          <w:rFonts w:ascii="Times New Roman" w:hAnsi="Times New Roman" w:cs="Times New Roman"/>
          <w:color w:val="000000"/>
          <w:sz w:val="28"/>
          <w:szCs w:val="28"/>
        </w:rPr>
        <w:t>d</w:t>
      </w:r>
      <w:proofErr w:type="spellEnd"/>
      <w:r w:rsidRPr="00E021E0">
        <w:rPr>
          <w:rFonts w:ascii="Times New Roman" w:hAnsi="Times New Roman" w:cs="Times New Roman"/>
          <w:color w:val="000000"/>
          <w:sz w:val="28"/>
          <w:szCs w:val="28"/>
        </w:rPr>
        <w:t>, получаем положение реечных точек, которые обозначаются точкой, с подписанной справа отметкой.</w:t>
      </w:r>
    </w:p>
    <w:p w:rsidR="00E021E0" w:rsidRPr="00E021E0" w:rsidRDefault="00E021E0" w:rsidP="00E02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нанесения всех точек, тахеометрической съемки по абрисам теодолитной съемки также наносят ситуацию и проводят границы контуров и проставляют условные знаки.</w:t>
      </w:r>
    </w:p>
    <w:p w:rsidR="00E021E0" w:rsidRPr="00E021E0" w:rsidRDefault="00E021E0" w:rsidP="00E02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проведения всех горизонталей, необходимо подписывать горизонтали, кратные 5 м. При этом верх цифр должен быть направлен в сторону повышения ската. Кроме того расставляют </w:t>
      </w:r>
      <w:proofErr w:type="spellStart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>бергштрихи</w:t>
      </w:r>
      <w:proofErr w:type="spellEnd"/>
      <w:r w:rsidRPr="00E02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характерным линиям получившегося рельефа (водораздел, водослив).</w:t>
      </w:r>
    </w:p>
    <w:p w:rsidR="00C20790" w:rsidRDefault="00C20790"/>
    <w:sectPr w:rsidR="00C2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3565"/>
    <w:multiLevelType w:val="multilevel"/>
    <w:tmpl w:val="3CB2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632010"/>
    <w:multiLevelType w:val="multilevel"/>
    <w:tmpl w:val="8ECC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1E0"/>
    <w:rsid w:val="00C20790"/>
    <w:rsid w:val="00E0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1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2359</Characters>
  <Application>Microsoft Office Word</Application>
  <DocSecurity>0</DocSecurity>
  <Lines>19</Lines>
  <Paragraphs>5</Paragraphs>
  <ScaleCrop>false</ScaleCrop>
  <Company>Grizli777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2024-09-20T02:23:00Z</dcterms:created>
  <dcterms:modified xsi:type="dcterms:W3CDTF">2024-09-20T02:32:00Z</dcterms:modified>
</cp:coreProperties>
</file>